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45F8" w:rsidRPr="001B45F8" w:rsidRDefault="001B45F8" w:rsidP="001B45F8">
      <w:pPr>
        <w:widowControl/>
        <w:jc w:val="center"/>
        <w:textAlignment w:val="center"/>
        <w:rPr>
          <w:rFonts w:ascii="Arial" w:eastAsia="宋体" w:hAnsi="Arial" w:cs="Arial"/>
          <w:b/>
          <w:bCs/>
          <w:color w:val="345E9B"/>
          <w:kern w:val="0"/>
          <w:sz w:val="36"/>
          <w:szCs w:val="36"/>
        </w:rPr>
      </w:pPr>
      <w:r w:rsidRPr="001B45F8">
        <w:rPr>
          <w:rFonts w:ascii="Arial" w:eastAsia="宋体" w:hAnsi="Arial" w:cs="Arial"/>
          <w:b/>
          <w:bCs/>
          <w:color w:val="345E9B"/>
          <w:kern w:val="0"/>
          <w:sz w:val="36"/>
          <w:szCs w:val="36"/>
        </w:rPr>
        <w:t>水上交通事故统计办法</w:t>
      </w:r>
    </w:p>
    <w:p w:rsidR="001B45F8" w:rsidRDefault="001B45F8" w:rsidP="001B45F8">
      <w:pPr>
        <w:ind w:firstLineChars="250" w:firstLine="600"/>
        <w:jc w:val="left"/>
        <w:rPr>
          <w:sz w:val="24"/>
          <w:szCs w:val="24"/>
        </w:rPr>
      </w:pPr>
    </w:p>
    <w:p w:rsidR="001B45F8" w:rsidRPr="00D417D0" w:rsidRDefault="001B45F8" w:rsidP="001B45F8">
      <w:pPr>
        <w:jc w:val="left"/>
        <w:rPr>
          <w:szCs w:val="21"/>
        </w:rPr>
      </w:pPr>
      <w:r w:rsidRPr="00D417D0">
        <w:rPr>
          <w:rFonts w:hint="eastAsia"/>
          <w:szCs w:val="21"/>
        </w:rPr>
        <w:t>【颁布部门】交通部</w:t>
      </w:r>
      <w:r w:rsidRPr="00D417D0">
        <w:rPr>
          <w:rFonts w:hint="eastAsia"/>
          <w:szCs w:val="21"/>
        </w:rPr>
        <w:t xml:space="preserve"> </w:t>
      </w:r>
      <w:r w:rsidRPr="00D417D0">
        <w:rPr>
          <w:rFonts w:hint="eastAsia"/>
          <w:szCs w:val="21"/>
        </w:rPr>
        <w:br/>
      </w:r>
      <w:r w:rsidRPr="00D417D0">
        <w:rPr>
          <w:rFonts w:hint="eastAsia"/>
          <w:szCs w:val="21"/>
        </w:rPr>
        <w:t>【颁布日期】</w:t>
      </w:r>
      <w:r w:rsidRPr="00D417D0">
        <w:rPr>
          <w:rFonts w:hint="eastAsia"/>
          <w:szCs w:val="21"/>
        </w:rPr>
        <w:t xml:space="preserve">2002-08-26 </w:t>
      </w:r>
      <w:r w:rsidRPr="00D417D0">
        <w:rPr>
          <w:rFonts w:hint="eastAsia"/>
          <w:szCs w:val="21"/>
        </w:rPr>
        <w:br/>
      </w:r>
      <w:r w:rsidRPr="00D417D0">
        <w:rPr>
          <w:rFonts w:hint="eastAsia"/>
          <w:szCs w:val="21"/>
        </w:rPr>
        <w:t>【实施日期】</w:t>
      </w:r>
      <w:r w:rsidRPr="00D417D0">
        <w:rPr>
          <w:rFonts w:hint="eastAsia"/>
          <w:szCs w:val="21"/>
        </w:rPr>
        <w:t xml:space="preserve">2002-10-01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第一条</w:t>
      </w:r>
      <w:r w:rsidRPr="00D417D0">
        <w:rPr>
          <w:rFonts w:hint="eastAsia"/>
          <w:szCs w:val="21"/>
        </w:rPr>
        <w:t xml:space="preserve"> </w:t>
      </w:r>
      <w:r w:rsidRPr="00D417D0">
        <w:rPr>
          <w:rFonts w:hint="eastAsia"/>
          <w:szCs w:val="21"/>
        </w:rPr>
        <w:t>为有效地组织水上交通事故统计工作，保障水上交通事故统计资料准确、及时，提高水上交通安全管理水平，依据《中华人民共和国统计法》、《中华人民共和国海上交通安全法》和《中华人民共和国内河交通安全管理条例》，制定本办法。</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第二条</w:t>
      </w:r>
      <w:r w:rsidRPr="00D417D0">
        <w:rPr>
          <w:rFonts w:hint="eastAsia"/>
          <w:szCs w:val="21"/>
        </w:rPr>
        <w:t xml:space="preserve"> </w:t>
      </w:r>
      <w:r w:rsidRPr="00D417D0">
        <w:rPr>
          <w:rFonts w:hint="eastAsia"/>
          <w:szCs w:val="21"/>
        </w:rPr>
        <w:t>本办法适用于中华人民共和国沿海水域和内河通航水域发生的水上交通事故及中国籍船舶在境外水域发生的水上交通事故的统计。</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第三条</w:t>
      </w:r>
      <w:r w:rsidRPr="00D417D0">
        <w:rPr>
          <w:rFonts w:hint="eastAsia"/>
          <w:szCs w:val="21"/>
        </w:rPr>
        <w:t xml:space="preserve"> </w:t>
      </w:r>
      <w:r w:rsidRPr="00D417D0">
        <w:rPr>
          <w:rFonts w:hint="eastAsia"/>
          <w:szCs w:val="21"/>
        </w:rPr>
        <w:t>交通部依法主管全国水上交通事故的统计管理工作。</w:t>
      </w:r>
      <w:r w:rsidRPr="00D417D0">
        <w:rPr>
          <w:rFonts w:hint="eastAsia"/>
          <w:szCs w:val="21"/>
        </w:rPr>
        <w:t xml:space="preserve"> </w:t>
      </w:r>
      <w:r w:rsidRPr="00D417D0">
        <w:rPr>
          <w:rFonts w:hint="eastAsia"/>
          <w:szCs w:val="21"/>
        </w:rPr>
        <w:br/>
      </w:r>
      <w:r w:rsidRPr="00D417D0">
        <w:rPr>
          <w:rFonts w:hint="eastAsia"/>
          <w:szCs w:val="21"/>
        </w:rPr>
        <w:t>县级以上地方人民政府交通主管部门依法主管本行政区域内单位和个人所属船舶发生的水上交通事故的统计工作。</w:t>
      </w:r>
      <w:r w:rsidRPr="00D417D0">
        <w:rPr>
          <w:rFonts w:hint="eastAsia"/>
          <w:szCs w:val="21"/>
        </w:rPr>
        <w:br/>
      </w:r>
      <w:r w:rsidRPr="00D417D0">
        <w:rPr>
          <w:rFonts w:hint="eastAsia"/>
          <w:szCs w:val="21"/>
        </w:rPr>
        <w:t>交通部直属海事局及省、自治区、直辖市所属地方海事管理机构（以下称海事管理机构），依照职责分工，负责所辖区内发生的水上交通事故的统计工作。</w:t>
      </w:r>
      <w:r w:rsidRPr="00D417D0">
        <w:rPr>
          <w:rFonts w:hint="eastAsia"/>
          <w:szCs w:val="21"/>
        </w:rPr>
        <w:t xml:space="preserve"> </w:t>
      </w:r>
      <w:r w:rsidRPr="00D417D0">
        <w:rPr>
          <w:rFonts w:hint="eastAsia"/>
          <w:szCs w:val="21"/>
        </w:rPr>
        <w:br/>
      </w:r>
      <w:r w:rsidRPr="00D417D0">
        <w:rPr>
          <w:rFonts w:hint="eastAsia"/>
          <w:szCs w:val="21"/>
        </w:rPr>
        <w:t>中央直属航运企业负责本单位船舶发生的水上交通事故的统计工作。</w:t>
      </w:r>
      <w:r w:rsidRPr="00D417D0">
        <w:rPr>
          <w:rFonts w:hint="eastAsia"/>
          <w:szCs w:val="21"/>
        </w:rPr>
        <w:t xml:space="preserve"> </w:t>
      </w:r>
      <w:r w:rsidRPr="00D417D0">
        <w:rPr>
          <w:rFonts w:hint="eastAsia"/>
          <w:szCs w:val="21"/>
        </w:rPr>
        <w:br/>
      </w:r>
      <w:r w:rsidR="00D417D0">
        <w:rPr>
          <w:rFonts w:hint="eastAsia"/>
          <w:szCs w:val="21"/>
        </w:rPr>
        <w:t xml:space="preserve"> </w:t>
      </w:r>
      <w:r w:rsidRPr="00D417D0">
        <w:rPr>
          <w:rFonts w:hint="eastAsia"/>
          <w:szCs w:val="21"/>
        </w:rPr>
        <w:br/>
      </w:r>
      <w:r w:rsidR="00D417D0">
        <w:rPr>
          <w:rFonts w:hint="eastAsia"/>
          <w:szCs w:val="21"/>
        </w:rPr>
        <w:t xml:space="preserve">    </w:t>
      </w:r>
      <w:r w:rsidRPr="00D417D0">
        <w:rPr>
          <w:rFonts w:hint="eastAsia"/>
          <w:szCs w:val="21"/>
        </w:rPr>
        <w:t>第四条</w:t>
      </w:r>
      <w:r w:rsidRPr="00D417D0">
        <w:rPr>
          <w:rFonts w:hint="eastAsia"/>
          <w:szCs w:val="21"/>
        </w:rPr>
        <w:t xml:space="preserve"> </w:t>
      </w:r>
      <w:r w:rsidRPr="00D417D0">
        <w:rPr>
          <w:rFonts w:hint="eastAsia"/>
          <w:szCs w:val="21"/>
        </w:rPr>
        <w:t>县级以上地方人民政府交通主管部门、海事管理机构及航运企业应当遵守统计法律、行政法规和本办法，健全和落实水上交通事故统计工作责任制度，如实提供水上交通事故统计资料，准确、及时地完成水上交通事故统计工作。</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第五条</w:t>
      </w:r>
      <w:r w:rsidRPr="00D417D0">
        <w:rPr>
          <w:rFonts w:hint="eastAsia"/>
          <w:szCs w:val="21"/>
        </w:rPr>
        <w:t xml:space="preserve"> </w:t>
      </w:r>
      <w:r w:rsidRPr="00D417D0">
        <w:rPr>
          <w:rFonts w:hint="eastAsia"/>
          <w:szCs w:val="21"/>
        </w:rPr>
        <w:t>船舶发生下列事故，都属于水上交通事故统计范围：</w:t>
      </w:r>
      <w:r w:rsidRPr="00D417D0">
        <w:rPr>
          <w:rFonts w:hint="eastAsia"/>
          <w:szCs w:val="21"/>
        </w:rPr>
        <w:br/>
      </w:r>
      <w:r w:rsidRPr="00D417D0">
        <w:rPr>
          <w:rFonts w:hint="eastAsia"/>
          <w:szCs w:val="21"/>
        </w:rPr>
        <w:t>（一）碰撞事故；</w:t>
      </w:r>
      <w:r w:rsidRPr="00D417D0">
        <w:rPr>
          <w:rFonts w:hint="eastAsia"/>
          <w:szCs w:val="21"/>
        </w:rPr>
        <w:t xml:space="preserve"> </w:t>
      </w:r>
      <w:r w:rsidRPr="00D417D0">
        <w:rPr>
          <w:rFonts w:hint="eastAsia"/>
          <w:szCs w:val="21"/>
        </w:rPr>
        <w:br/>
      </w:r>
      <w:r w:rsidRPr="00D417D0">
        <w:rPr>
          <w:rFonts w:hint="eastAsia"/>
          <w:szCs w:val="21"/>
        </w:rPr>
        <w:t>（二）搁浅事故；</w:t>
      </w:r>
      <w:r w:rsidRPr="00D417D0">
        <w:rPr>
          <w:rFonts w:hint="eastAsia"/>
          <w:szCs w:val="21"/>
        </w:rPr>
        <w:t xml:space="preserve"> </w:t>
      </w:r>
      <w:r w:rsidRPr="00D417D0">
        <w:rPr>
          <w:rFonts w:hint="eastAsia"/>
          <w:szCs w:val="21"/>
        </w:rPr>
        <w:br/>
      </w:r>
      <w:r w:rsidRPr="00D417D0">
        <w:rPr>
          <w:rFonts w:hint="eastAsia"/>
          <w:szCs w:val="21"/>
        </w:rPr>
        <w:t>（三）触礁事故；</w:t>
      </w:r>
      <w:r w:rsidRPr="00D417D0">
        <w:rPr>
          <w:rFonts w:hint="eastAsia"/>
          <w:szCs w:val="21"/>
        </w:rPr>
        <w:t xml:space="preserve"> </w:t>
      </w:r>
      <w:r w:rsidRPr="00D417D0">
        <w:rPr>
          <w:rFonts w:hint="eastAsia"/>
          <w:szCs w:val="21"/>
        </w:rPr>
        <w:br/>
      </w:r>
      <w:r w:rsidRPr="00D417D0">
        <w:rPr>
          <w:rFonts w:hint="eastAsia"/>
          <w:szCs w:val="21"/>
        </w:rPr>
        <w:t>（四）触损事故；</w:t>
      </w:r>
      <w:r w:rsidRPr="00D417D0">
        <w:rPr>
          <w:rFonts w:hint="eastAsia"/>
          <w:szCs w:val="21"/>
        </w:rPr>
        <w:br/>
      </w:r>
      <w:r w:rsidRPr="00D417D0">
        <w:rPr>
          <w:rFonts w:hint="eastAsia"/>
          <w:szCs w:val="21"/>
        </w:rPr>
        <w:t>（五）浪损事故；</w:t>
      </w:r>
      <w:r w:rsidRPr="00D417D0">
        <w:rPr>
          <w:rFonts w:hint="eastAsia"/>
          <w:szCs w:val="21"/>
        </w:rPr>
        <w:t xml:space="preserve"> </w:t>
      </w:r>
      <w:r w:rsidRPr="00D417D0">
        <w:rPr>
          <w:rFonts w:hint="eastAsia"/>
          <w:szCs w:val="21"/>
        </w:rPr>
        <w:br/>
      </w:r>
      <w:r w:rsidRPr="00D417D0">
        <w:rPr>
          <w:rFonts w:hint="eastAsia"/>
          <w:szCs w:val="21"/>
        </w:rPr>
        <w:t>（六）火灾、爆炸事故；</w:t>
      </w:r>
      <w:r w:rsidRPr="00D417D0">
        <w:rPr>
          <w:rFonts w:hint="eastAsia"/>
          <w:szCs w:val="21"/>
        </w:rPr>
        <w:t xml:space="preserve"> </w:t>
      </w:r>
      <w:r w:rsidRPr="00D417D0">
        <w:rPr>
          <w:rFonts w:hint="eastAsia"/>
          <w:szCs w:val="21"/>
        </w:rPr>
        <w:br/>
      </w:r>
      <w:r w:rsidRPr="00D417D0">
        <w:rPr>
          <w:rFonts w:hint="eastAsia"/>
          <w:szCs w:val="21"/>
        </w:rPr>
        <w:t>（七）风灾事故；</w:t>
      </w:r>
      <w:r w:rsidRPr="00D417D0">
        <w:rPr>
          <w:rFonts w:hint="eastAsia"/>
          <w:szCs w:val="21"/>
        </w:rPr>
        <w:t xml:space="preserve"> </w:t>
      </w:r>
      <w:r w:rsidRPr="00D417D0">
        <w:rPr>
          <w:rFonts w:hint="eastAsia"/>
          <w:szCs w:val="21"/>
        </w:rPr>
        <w:br/>
      </w:r>
      <w:r w:rsidRPr="00D417D0">
        <w:rPr>
          <w:rFonts w:hint="eastAsia"/>
          <w:szCs w:val="21"/>
        </w:rPr>
        <w:t>（八）自沉事故；</w:t>
      </w:r>
      <w:r w:rsidRPr="00D417D0">
        <w:rPr>
          <w:rFonts w:hint="eastAsia"/>
          <w:szCs w:val="21"/>
        </w:rPr>
        <w:t xml:space="preserve"> </w:t>
      </w:r>
      <w:r w:rsidRPr="00D417D0">
        <w:rPr>
          <w:rFonts w:hint="eastAsia"/>
          <w:szCs w:val="21"/>
        </w:rPr>
        <w:br/>
      </w:r>
      <w:r w:rsidRPr="00D417D0">
        <w:rPr>
          <w:rFonts w:hint="eastAsia"/>
          <w:szCs w:val="21"/>
        </w:rPr>
        <w:t>（九）其他引起人员伤亡、直接经济损失的水上交通事故。</w:t>
      </w:r>
      <w:r w:rsidRPr="00D417D0">
        <w:rPr>
          <w:rFonts w:hint="eastAsia"/>
          <w:szCs w:val="21"/>
        </w:rPr>
        <w:t xml:space="preserve"> </w:t>
      </w:r>
      <w:r w:rsidRPr="00D417D0">
        <w:rPr>
          <w:rFonts w:hint="eastAsia"/>
          <w:szCs w:val="21"/>
        </w:rPr>
        <w:br/>
      </w:r>
      <w:r w:rsidR="00D417D0">
        <w:rPr>
          <w:rFonts w:hint="eastAsia"/>
          <w:szCs w:val="21"/>
        </w:rPr>
        <w:t xml:space="preserve">    </w:t>
      </w:r>
      <w:r w:rsidRPr="00D417D0">
        <w:rPr>
          <w:rFonts w:hint="eastAsia"/>
          <w:szCs w:val="21"/>
        </w:rPr>
        <w:t>第六条</w:t>
      </w:r>
      <w:r w:rsidRPr="00D417D0">
        <w:rPr>
          <w:rFonts w:hint="eastAsia"/>
          <w:szCs w:val="21"/>
        </w:rPr>
        <w:t xml:space="preserve"> </w:t>
      </w:r>
      <w:r w:rsidRPr="00D417D0">
        <w:rPr>
          <w:rFonts w:hint="eastAsia"/>
          <w:szCs w:val="21"/>
        </w:rPr>
        <w:t>水上交通事故按照人员伤亡和直接经济损失情况，分为以下等级：</w:t>
      </w:r>
      <w:r w:rsidRPr="00D417D0">
        <w:rPr>
          <w:rFonts w:hint="eastAsia"/>
          <w:szCs w:val="21"/>
        </w:rPr>
        <w:br/>
      </w:r>
      <w:r w:rsidRPr="00D417D0">
        <w:rPr>
          <w:rFonts w:hint="eastAsia"/>
          <w:szCs w:val="21"/>
        </w:rPr>
        <w:t>（一）小事故；</w:t>
      </w:r>
      <w:r w:rsidRPr="00D417D0">
        <w:rPr>
          <w:rFonts w:hint="eastAsia"/>
          <w:szCs w:val="21"/>
        </w:rPr>
        <w:br/>
      </w:r>
      <w:r w:rsidRPr="00D417D0">
        <w:rPr>
          <w:rFonts w:hint="eastAsia"/>
          <w:szCs w:val="21"/>
        </w:rPr>
        <w:t>（二）一般事故；</w:t>
      </w:r>
      <w:r w:rsidRPr="00D417D0">
        <w:rPr>
          <w:rFonts w:hint="eastAsia"/>
          <w:szCs w:val="21"/>
        </w:rPr>
        <w:br/>
      </w:r>
      <w:r w:rsidRPr="00D417D0">
        <w:rPr>
          <w:rFonts w:hint="eastAsia"/>
          <w:szCs w:val="21"/>
        </w:rPr>
        <w:t>（三）大事故；</w:t>
      </w:r>
      <w:r w:rsidRPr="00D417D0">
        <w:rPr>
          <w:rFonts w:hint="eastAsia"/>
          <w:szCs w:val="21"/>
        </w:rPr>
        <w:t xml:space="preserve"> </w:t>
      </w:r>
      <w:r w:rsidRPr="00D417D0">
        <w:rPr>
          <w:rFonts w:hint="eastAsia"/>
          <w:szCs w:val="21"/>
        </w:rPr>
        <w:br/>
      </w:r>
      <w:r w:rsidRPr="00D417D0">
        <w:rPr>
          <w:rFonts w:hint="eastAsia"/>
          <w:szCs w:val="21"/>
        </w:rPr>
        <w:t>（四）重大事故；</w:t>
      </w:r>
      <w:r w:rsidRPr="00D417D0">
        <w:rPr>
          <w:rFonts w:hint="eastAsia"/>
          <w:szCs w:val="21"/>
        </w:rPr>
        <w:t xml:space="preserve"> </w:t>
      </w:r>
      <w:r w:rsidRPr="00D417D0">
        <w:rPr>
          <w:rFonts w:hint="eastAsia"/>
          <w:szCs w:val="21"/>
        </w:rPr>
        <w:br/>
      </w:r>
      <w:r w:rsidRPr="00D417D0">
        <w:rPr>
          <w:rFonts w:hint="eastAsia"/>
          <w:szCs w:val="21"/>
        </w:rPr>
        <w:t>（五）特大事故。</w:t>
      </w:r>
      <w:r w:rsidRPr="00D417D0">
        <w:rPr>
          <w:rFonts w:hint="eastAsia"/>
          <w:szCs w:val="21"/>
        </w:rPr>
        <w:t xml:space="preserve"> </w:t>
      </w:r>
      <w:r w:rsidRPr="00D417D0">
        <w:rPr>
          <w:rFonts w:hint="eastAsia"/>
          <w:szCs w:val="21"/>
        </w:rPr>
        <w:br/>
      </w:r>
      <w:r w:rsidRPr="00D417D0">
        <w:rPr>
          <w:rFonts w:hint="eastAsia"/>
          <w:szCs w:val="21"/>
        </w:rPr>
        <w:t>统计水上交通事故，应当按照前款规定的水上交通事故分级及本办法所附《水上交通事故分级标准表》规定的具体分级标准进行。但特大水上交通事故的统计，按照国务院有关规定执行。</w:t>
      </w:r>
      <w:r w:rsidRPr="00D417D0">
        <w:rPr>
          <w:rFonts w:hint="eastAsia"/>
          <w:szCs w:val="21"/>
        </w:rPr>
        <w:t xml:space="preserve"> </w:t>
      </w:r>
      <w:r w:rsidRPr="00D417D0">
        <w:rPr>
          <w:rFonts w:hint="eastAsia"/>
          <w:szCs w:val="21"/>
        </w:rPr>
        <w:br/>
      </w:r>
      <w:r w:rsidRPr="00D417D0">
        <w:rPr>
          <w:rFonts w:hint="eastAsia"/>
          <w:szCs w:val="21"/>
        </w:rPr>
        <w:lastRenderedPageBreak/>
        <w:br/>
      </w:r>
      <w:r w:rsidR="00D417D0">
        <w:rPr>
          <w:rFonts w:hint="eastAsia"/>
          <w:szCs w:val="21"/>
        </w:rPr>
        <w:t xml:space="preserve">    </w:t>
      </w:r>
      <w:r w:rsidRPr="00D417D0">
        <w:rPr>
          <w:rFonts w:hint="eastAsia"/>
          <w:szCs w:val="21"/>
        </w:rPr>
        <w:t>第七条</w:t>
      </w:r>
      <w:r w:rsidRPr="00D417D0">
        <w:rPr>
          <w:rFonts w:hint="eastAsia"/>
          <w:szCs w:val="21"/>
        </w:rPr>
        <w:t xml:space="preserve"> </w:t>
      </w:r>
      <w:r w:rsidRPr="00D417D0">
        <w:rPr>
          <w:rFonts w:hint="eastAsia"/>
          <w:szCs w:val="21"/>
        </w:rPr>
        <w:t>统计水上交通事故，应当符合以下基本计算方法：</w:t>
      </w:r>
      <w:r w:rsidRPr="00D417D0">
        <w:rPr>
          <w:rFonts w:hint="eastAsia"/>
          <w:szCs w:val="21"/>
        </w:rPr>
        <w:t xml:space="preserve"> </w:t>
      </w:r>
      <w:r w:rsidRPr="00D417D0">
        <w:rPr>
          <w:rFonts w:hint="eastAsia"/>
          <w:szCs w:val="21"/>
        </w:rPr>
        <w:br/>
      </w:r>
      <w:r w:rsidRPr="00D417D0">
        <w:rPr>
          <w:rFonts w:hint="eastAsia"/>
          <w:szCs w:val="21"/>
        </w:rPr>
        <w:t>（一）受伤人数参照国家有关人体伤害鉴定标准确定；</w:t>
      </w:r>
      <w:r w:rsidRPr="00D417D0">
        <w:rPr>
          <w:rFonts w:hint="eastAsia"/>
          <w:szCs w:val="21"/>
        </w:rPr>
        <w:t xml:space="preserve"> </w:t>
      </w:r>
      <w:r w:rsidRPr="00D417D0">
        <w:rPr>
          <w:rFonts w:hint="eastAsia"/>
          <w:szCs w:val="21"/>
        </w:rPr>
        <w:br/>
      </w:r>
      <w:r w:rsidRPr="00D417D0">
        <w:rPr>
          <w:rFonts w:hint="eastAsia"/>
          <w:szCs w:val="21"/>
        </w:rPr>
        <w:t>（二）死亡、失踪人数按事故发生后７日内的死亡失踪伤亡人数进行统计；</w:t>
      </w:r>
      <w:r w:rsidRPr="00D417D0">
        <w:rPr>
          <w:rFonts w:hint="eastAsia"/>
          <w:szCs w:val="21"/>
        </w:rPr>
        <w:br/>
      </w:r>
      <w:r w:rsidRPr="00D417D0">
        <w:rPr>
          <w:rFonts w:hint="eastAsia"/>
          <w:szCs w:val="21"/>
        </w:rPr>
        <w:t>（三）船舶沉没或者全损按发生沉没或者全损的船舶进行统计；</w:t>
      </w:r>
      <w:r w:rsidRPr="00D417D0">
        <w:rPr>
          <w:rFonts w:hint="eastAsia"/>
          <w:szCs w:val="21"/>
        </w:rPr>
        <w:t xml:space="preserve"> </w:t>
      </w:r>
      <w:r w:rsidRPr="00D417D0">
        <w:rPr>
          <w:rFonts w:hint="eastAsia"/>
          <w:szCs w:val="21"/>
        </w:rPr>
        <w:br/>
      </w:r>
      <w:r w:rsidRPr="00D417D0">
        <w:rPr>
          <w:rFonts w:hint="eastAsia"/>
          <w:szCs w:val="21"/>
        </w:rPr>
        <w:t>（四）直接经济损失按水上交通事故对船舶和其他财产造成的直接损失进行统计，包括船舶救助费、打捞费、事故调查处理费、清污费、货损、修理费、检（查勘）验费等。</w:t>
      </w:r>
      <w:r w:rsidRPr="00D417D0">
        <w:rPr>
          <w:rFonts w:hint="eastAsia"/>
          <w:szCs w:val="21"/>
        </w:rPr>
        <w:t xml:space="preserve"> </w:t>
      </w:r>
      <w:r w:rsidRPr="00D417D0">
        <w:rPr>
          <w:rFonts w:hint="eastAsia"/>
          <w:szCs w:val="21"/>
        </w:rPr>
        <w:br/>
      </w:r>
      <w:r w:rsidR="00D417D0">
        <w:rPr>
          <w:rFonts w:hint="eastAsia"/>
          <w:szCs w:val="21"/>
        </w:rPr>
        <w:t xml:space="preserve">    </w:t>
      </w:r>
      <w:r w:rsidRPr="00D417D0">
        <w:rPr>
          <w:rFonts w:hint="eastAsia"/>
          <w:szCs w:val="21"/>
        </w:rPr>
        <w:t>第八条</w:t>
      </w:r>
      <w:r w:rsidRPr="00D417D0">
        <w:rPr>
          <w:rFonts w:hint="eastAsia"/>
          <w:szCs w:val="21"/>
        </w:rPr>
        <w:t xml:space="preserve"> </w:t>
      </w:r>
      <w:r w:rsidRPr="00D417D0">
        <w:rPr>
          <w:rFonts w:hint="eastAsia"/>
          <w:szCs w:val="21"/>
        </w:rPr>
        <w:t>两艘以上船舶之间发生撞击造成损害，按碰撞事故统计，其具体计算方法如下：</w:t>
      </w:r>
      <w:r w:rsidRPr="00D417D0">
        <w:rPr>
          <w:rFonts w:hint="eastAsia"/>
          <w:szCs w:val="21"/>
        </w:rPr>
        <w:br/>
      </w:r>
      <w:r w:rsidRPr="00D417D0">
        <w:rPr>
          <w:rFonts w:hint="eastAsia"/>
          <w:szCs w:val="21"/>
        </w:rPr>
        <w:t>（一）事故件数统计为一件；每艘当事船舶的事故件数按照占本次事故当事船舶总数的比例进行统计；</w:t>
      </w:r>
      <w:r w:rsidRPr="00D417D0">
        <w:rPr>
          <w:rFonts w:hint="eastAsia"/>
          <w:szCs w:val="21"/>
        </w:rPr>
        <w:t xml:space="preserve"> </w:t>
      </w:r>
      <w:r w:rsidRPr="00D417D0">
        <w:rPr>
          <w:rFonts w:hint="eastAsia"/>
          <w:szCs w:val="21"/>
        </w:rPr>
        <w:br/>
      </w:r>
      <w:r w:rsidRPr="00D417D0">
        <w:rPr>
          <w:rFonts w:hint="eastAsia"/>
          <w:szCs w:val="21"/>
        </w:rPr>
        <w:t>（二）伤亡人数、沉船艘数、直接经济损失按发生伤亡、沉船及受损失的船舶方进行统计；</w:t>
      </w:r>
      <w:r w:rsidRPr="00D417D0">
        <w:rPr>
          <w:rFonts w:hint="eastAsia"/>
          <w:szCs w:val="21"/>
        </w:rPr>
        <w:br/>
      </w:r>
      <w:r w:rsidRPr="00D417D0">
        <w:rPr>
          <w:rFonts w:hint="eastAsia"/>
          <w:szCs w:val="21"/>
        </w:rPr>
        <w:t>（三）事故等级按照所有当事船舶的人员伤亡或者直接经济损失确定；按直接经济损失确定事故等级的，以当事船舶中较大船舶方的分级标准确定。</w:t>
      </w:r>
      <w:r w:rsidRPr="00D417D0">
        <w:rPr>
          <w:rFonts w:hint="eastAsia"/>
          <w:szCs w:val="21"/>
        </w:rPr>
        <w:t xml:space="preserve"> </w:t>
      </w:r>
      <w:r w:rsidRPr="00D417D0">
        <w:rPr>
          <w:rFonts w:hint="eastAsia"/>
          <w:szCs w:val="21"/>
        </w:rPr>
        <w:br/>
      </w:r>
      <w:r w:rsidRPr="00D417D0">
        <w:rPr>
          <w:rFonts w:hint="eastAsia"/>
          <w:szCs w:val="21"/>
        </w:rPr>
        <w:t>船舶发生碰撞事故，一方当事船舶逃逸，事故件数按照另一方单方事故进行统计，事故等级暂按另一方船舶的人员伤亡或者直接经济损失确定。找到逃逸船舶，事故件数应当重新计算；事故等级有变化的，应当予以更正。</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第九条</w:t>
      </w:r>
      <w:r w:rsidRPr="00D417D0">
        <w:rPr>
          <w:rFonts w:hint="eastAsia"/>
          <w:szCs w:val="21"/>
        </w:rPr>
        <w:t xml:space="preserve"> </w:t>
      </w:r>
      <w:r w:rsidRPr="00D417D0">
        <w:rPr>
          <w:rFonts w:hint="eastAsia"/>
          <w:szCs w:val="21"/>
        </w:rPr>
        <w:t>船舶搁置在浅滩上，造成停航或者损害，按搁浅事故统计，其事故等级按照以下规定确定：</w:t>
      </w:r>
      <w:r w:rsidRPr="00D417D0">
        <w:rPr>
          <w:rFonts w:hint="eastAsia"/>
          <w:szCs w:val="21"/>
        </w:rPr>
        <w:t xml:space="preserve"> </w:t>
      </w:r>
      <w:r w:rsidRPr="00D417D0">
        <w:rPr>
          <w:rFonts w:hint="eastAsia"/>
          <w:szCs w:val="21"/>
        </w:rPr>
        <w:br/>
      </w:r>
      <w:r w:rsidRPr="00D417D0">
        <w:rPr>
          <w:rFonts w:hint="eastAsia"/>
          <w:szCs w:val="21"/>
        </w:rPr>
        <w:t>（一）停航在二十四小时以上七日以内，确定为“一般事故”；</w:t>
      </w:r>
      <w:r w:rsidRPr="00D417D0">
        <w:rPr>
          <w:rFonts w:hint="eastAsia"/>
          <w:szCs w:val="21"/>
        </w:rPr>
        <w:br/>
      </w:r>
      <w:r w:rsidRPr="00D417D0">
        <w:rPr>
          <w:rFonts w:hint="eastAsia"/>
          <w:szCs w:val="21"/>
        </w:rPr>
        <w:t>（二）停航在七日以上三十日以内，确定为“大事故”；</w:t>
      </w:r>
      <w:r w:rsidRPr="00D417D0">
        <w:rPr>
          <w:rFonts w:hint="eastAsia"/>
          <w:szCs w:val="21"/>
        </w:rPr>
        <w:t xml:space="preserve"> </w:t>
      </w:r>
      <w:r w:rsidRPr="00D417D0">
        <w:rPr>
          <w:rFonts w:hint="eastAsia"/>
          <w:szCs w:val="21"/>
        </w:rPr>
        <w:br/>
      </w:r>
      <w:r w:rsidRPr="00D417D0">
        <w:rPr>
          <w:rFonts w:hint="eastAsia"/>
          <w:szCs w:val="21"/>
        </w:rPr>
        <w:t>（三）停航在三十日以上，确定为“重大事故”；</w:t>
      </w:r>
      <w:r w:rsidRPr="00D417D0">
        <w:rPr>
          <w:rFonts w:hint="eastAsia"/>
          <w:szCs w:val="21"/>
        </w:rPr>
        <w:t xml:space="preserve"> </w:t>
      </w:r>
      <w:r w:rsidRPr="00D417D0">
        <w:rPr>
          <w:rFonts w:hint="eastAsia"/>
          <w:szCs w:val="21"/>
        </w:rPr>
        <w:br/>
      </w:r>
      <w:r w:rsidRPr="00D417D0">
        <w:rPr>
          <w:rFonts w:hint="eastAsia"/>
          <w:szCs w:val="21"/>
        </w:rPr>
        <w:t>（四）直接经济损失在“一般事故”等级标准以上的，按照直接经济损失和停航时间中事故等级较高的确定。</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第十条</w:t>
      </w:r>
      <w:r w:rsidRPr="00D417D0">
        <w:rPr>
          <w:rFonts w:hint="eastAsia"/>
          <w:szCs w:val="21"/>
        </w:rPr>
        <w:t xml:space="preserve"> </w:t>
      </w:r>
      <w:r w:rsidRPr="00D417D0">
        <w:rPr>
          <w:rFonts w:hint="eastAsia"/>
          <w:szCs w:val="21"/>
        </w:rPr>
        <w:t>船舶触碰礁石，或者搁置在礁石上，造成损害，按触礁事故统计。其中触礁事故的等级参照搁浅事故等级的计算方法确定。</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第十一条</w:t>
      </w:r>
      <w:r w:rsidRPr="00D417D0">
        <w:rPr>
          <w:rFonts w:hint="eastAsia"/>
          <w:szCs w:val="21"/>
        </w:rPr>
        <w:t xml:space="preserve"> </w:t>
      </w:r>
      <w:r w:rsidRPr="00D417D0">
        <w:rPr>
          <w:rFonts w:hint="eastAsia"/>
          <w:szCs w:val="21"/>
        </w:rPr>
        <w:t>船舶触碰岸壁、码头、航标、桥墩、浮动设施、钻井平台等水上水下建筑物或者沉船、沉物、木桩、鱼栅等碍航物并造成损害，按触损事故统计，船舶本身和岸壁、码头、航标、桥墩、钻井平台、浮动设施等水上水下建筑物的损失，都应当列入触损事故的直接经济损失。</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第十二条</w:t>
      </w:r>
      <w:r w:rsidRPr="00D417D0">
        <w:rPr>
          <w:rFonts w:hint="eastAsia"/>
          <w:szCs w:val="21"/>
        </w:rPr>
        <w:t xml:space="preserve"> </w:t>
      </w:r>
      <w:r w:rsidRPr="00D417D0">
        <w:rPr>
          <w:rFonts w:hint="eastAsia"/>
          <w:szCs w:val="21"/>
        </w:rPr>
        <w:t>船舶因其他船舶兴波冲击造成损害，按浪损事故统计，其计算方法参照船舶碰撞事故计算方法进行。</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第十三条</w:t>
      </w:r>
      <w:r w:rsidRPr="00D417D0">
        <w:rPr>
          <w:rFonts w:hint="eastAsia"/>
          <w:szCs w:val="21"/>
        </w:rPr>
        <w:t xml:space="preserve"> </w:t>
      </w:r>
      <w:r w:rsidRPr="00D417D0">
        <w:rPr>
          <w:rFonts w:hint="eastAsia"/>
          <w:szCs w:val="21"/>
        </w:rPr>
        <w:t>船舶因自然或人为因素致使船舶失火或爆炸造成损害，按火灾、爆炸事故统计，但船舶在厂修时发生的火灾、爆炸事故除外。</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第十四条</w:t>
      </w:r>
      <w:r w:rsidRPr="00D417D0">
        <w:rPr>
          <w:rFonts w:hint="eastAsia"/>
          <w:szCs w:val="21"/>
        </w:rPr>
        <w:t xml:space="preserve"> </w:t>
      </w:r>
      <w:r w:rsidRPr="00D417D0">
        <w:rPr>
          <w:rFonts w:hint="eastAsia"/>
          <w:szCs w:val="21"/>
        </w:rPr>
        <w:t>船舶遭受较强风暴袭击造成损失，按风灾事故统计，一艘船舶作为一件事故。</w:t>
      </w:r>
      <w:r w:rsidRPr="00D417D0">
        <w:rPr>
          <w:rFonts w:hint="eastAsia"/>
          <w:szCs w:val="21"/>
        </w:rPr>
        <w:t xml:space="preserve"> </w:t>
      </w:r>
      <w:r w:rsidRPr="00D417D0">
        <w:rPr>
          <w:rFonts w:hint="eastAsia"/>
          <w:szCs w:val="21"/>
        </w:rPr>
        <w:br/>
      </w:r>
      <w:r w:rsidR="00D417D0">
        <w:rPr>
          <w:rFonts w:hint="eastAsia"/>
          <w:szCs w:val="21"/>
        </w:rPr>
        <w:t xml:space="preserve"> </w:t>
      </w:r>
      <w:r w:rsidRPr="00D417D0">
        <w:rPr>
          <w:rFonts w:hint="eastAsia"/>
          <w:szCs w:val="21"/>
        </w:rPr>
        <w:br/>
      </w:r>
      <w:r w:rsidR="00D417D0">
        <w:rPr>
          <w:rFonts w:hint="eastAsia"/>
          <w:szCs w:val="21"/>
        </w:rPr>
        <w:t xml:space="preserve">    </w:t>
      </w:r>
      <w:r w:rsidRPr="00D417D0">
        <w:rPr>
          <w:rFonts w:hint="eastAsia"/>
          <w:szCs w:val="21"/>
        </w:rPr>
        <w:t>第十五条</w:t>
      </w:r>
      <w:r w:rsidRPr="00D417D0">
        <w:rPr>
          <w:rFonts w:hint="eastAsia"/>
          <w:szCs w:val="21"/>
        </w:rPr>
        <w:t xml:space="preserve"> </w:t>
      </w:r>
      <w:r w:rsidRPr="00D417D0">
        <w:rPr>
          <w:rFonts w:hint="eastAsia"/>
          <w:szCs w:val="21"/>
        </w:rPr>
        <w:t>船舶因超载、积载或装载不当、操作不当、船体漏水等原因或者不明原因造成船舶沉没、倾覆、全损，按自沉事故统计，但其他事故造成的船舶沉没除外。</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lastRenderedPageBreak/>
        <w:t xml:space="preserve">    </w:t>
      </w:r>
      <w:r w:rsidRPr="00D417D0">
        <w:rPr>
          <w:rFonts w:hint="eastAsia"/>
          <w:szCs w:val="21"/>
        </w:rPr>
        <w:t>第十六条</w:t>
      </w:r>
      <w:r w:rsidRPr="00D417D0">
        <w:rPr>
          <w:rFonts w:hint="eastAsia"/>
          <w:szCs w:val="21"/>
        </w:rPr>
        <w:t xml:space="preserve"> </w:t>
      </w:r>
      <w:r w:rsidRPr="00D417D0">
        <w:rPr>
          <w:rFonts w:hint="eastAsia"/>
          <w:szCs w:val="21"/>
        </w:rPr>
        <w:t>船舶因外来原因使舱内进水、失去浮力，导致货舱或驳船的甲板、机动船最高一层连续甲板浸没二分之一以上，按沉没统计。船舶因外来原因造成严重损害，推定为船舶全损的，也按沉船统计。五米以下的船舶发生沉没或者推定全损，不计入沉船或全损艘数和吨位。</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第十七条</w:t>
      </w:r>
      <w:r w:rsidRPr="00D417D0">
        <w:rPr>
          <w:rFonts w:hint="eastAsia"/>
          <w:szCs w:val="21"/>
        </w:rPr>
        <w:t xml:space="preserve"> </w:t>
      </w:r>
      <w:r w:rsidRPr="00D417D0">
        <w:rPr>
          <w:rFonts w:hint="eastAsia"/>
          <w:szCs w:val="21"/>
        </w:rPr>
        <w:t>船舶因发生交通事故需要在国外进行修理的，实际修船费用按照中国人民银行公布的同期人民币与外汇比价折合人民币计算。</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第十八条</w:t>
      </w:r>
      <w:r w:rsidRPr="00D417D0">
        <w:rPr>
          <w:rFonts w:hint="eastAsia"/>
          <w:szCs w:val="21"/>
        </w:rPr>
        <w:t xml:space="preserve"> </w:t>
      </w:r>
      <w:r w:rsidRPr="00D417D0">
        <w:rPr>
          <w:rFonts w:hint="eastAsia"/>
          <w:szCs w:val="21"/>
        </w:rPr>
        <w:t>由于船舶机务事故导致的水上交通事故，应当作为水上交通事故统计。</w:t>
      </w:r>
      <w:r w:rsidRPr="00D417D0">
        <w:rPr>
          <w:rFonts w:hint="eastAsia"/>
          <w:szCs w:val="21"/>
        </w:rPr>
        <w:t xml:space="preserve"> </w:t>
      </w:r>
      <w:r w:rsidRPr="00D417D0">
        <w:rPr>
          <w:rFonts w:hint="eastAsia"/>
          <w:szCs w:val="21"/>
        </w:rPr>
        <w:br/>
      </w:r>
      <w:r w:rsidRPr="00D417D0">
        <w:rPr>
          <w:rFonts w:hint="eastAsia"/>
          <w:szCs w:val="21"/>
        </w:rPr>
        <w:t>船舶污染事故（非因交通事故引起）、船员工伤、船员或旅客失足落水以及船员、旅客自杀或他杀事故不作为水上交通事故统计。</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第十九条</w:t>
      </w:r>
      <w:r w:rsidRPr="00D417D0">
        <w:rPr>
          <w:rFonts w:hint="eastAsia"/>
          <w:szCs w:val="21"/>
        </w:rPr>
        <w:t xml:space="preserve"> </w:t>
      </w:r>
      <w:r w:rsidRPr="00D417D0">
        <w:rPr>
          <w:rFonts w:hint="eastAsia"/>
          <w:szCs w:val="21"/>
        </w:rPr>
        <w:t>水上交通事故应当按月度、年度进行统计，并按下列时间报送：</w:t>
      </w:r>
      <w:r w:rsidRPr="00D417D0">
        <w:rPr>
          <w:rFonts w:hint="eastAsia"/>
          <w:szCs w:val="21"/>
        </w:rPr>
        <w:t xml:space="preserve"> </w:t>
      </w:r>
      <w:r w:rsidRPr="00D417D0">
        <w:rPr>
          <w:rFonts w:hint="eastAsia"/>
          <w:szCs w:val="21"/>
        </w:rPr>
        <w:br/>
      </w:r>
      <w:r w:rsidRPr="00D417D0">
        <w:rPr>
          <w:rFonts w:hint="eastAsia"/>
          <w:szCs w:val="21"/>
        </w:rPr>
        <w:t>（一）月度统计期为上月２６日至本月２５日，于次月５日前上报；</w:t>
      </w:r>
      <w:r w:rsidRPr="00D417D0">
        <w:rPr>
          <w:rFonts w:hint="eastAsia"/>
          <w:szCs w:val="21"/>
        </w:rPr>
        <w:t xml:space="preserve"> </w:t>
      </w:r>
      <w:r w:rsidRPr="00D417D0">
        <w:rPr>
          <w:rFonts w:hint="eastAsia"/>
          <w:szCs w:val="21"/>
        </w:rPr>
        <w:br/>
      </w:r>
      <w:r w:rsidRPr="00D417D0">
        <w:rPr>
          <w:rFonts w:hint="eastAsia"/>
          <w:szCs w:val="21"/>
        </w:rPr>
        <w:t>（二）年度统计期为上年１２月２６日至本年１２月２５日，于次年１月２０日前上报。</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第二十条</w:t>
      </w:r>
      <w:r w:rsidRPr="00D417D0">
        <w:rPr>
          <w:rFonts w:hint="eastAsia"/>
          <w:szCs w:val="21"/>
        </w:rPr>
        <w:t xml:space="preserve"> </w:t>
      </w:r>
      <w:r w:rsidRPr="00D417D0">
        <w:rPr>
          <w:rFonts w:hint="eastAsia"/>
          <w:szCs w:val="21"/>
        </w:rPr>
        <w:t>在统计期内发生的水上交通事故，均按本办法进行统计。</w:t>
      </w:r>
      <w:r w:rsidRPr="00D417D0">
        <w:rPr>
          <w:rFonts w:hint="eastAsia"/>
          <w:szCs w:val="21"/>
        </w:rPr>
        <w:t xml:space="preserve"> </w:t>
      </w:r>
      <w:r w:rsidRPr="00D417D0">
        <w:rPr>
          <w:rFonts w:hint="eastAsia"/>
          <w:szCs w:val="21"/>
        </w:rPr>
        <w:br/>
      </w:r>
      <w:r w:rsidRPr="00D417D0">
        <w:rPr>
          <w:rFonts w:hint="eastAsia"/>
          <w:szCs w:val="21"/>
        </w:rPr>
        <w:t>在统计期内发生但尚未调查处理完毕的水上交通事故，统计时难以确定直接经济损失的，先按估计值填写，待水上交通事故调查处理完毕后再予以更正，并将经济损失统计在发生年内。</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第二十一条</w:t>
      </w:r>
      <w:r w:rsidRPr="00D417D0">
        <w:rPr>
          <w:rFonts w:hint="eastAsia"/>
          <w:szCs w:val="21"/>
        </w:rPr>
        <w:t xml:space="preserve"> </w:t>
      </w:r>
      <w:r w:rsidRPr="00D417D0">
        <w:rPr>
          <w:rFonts w:hint="eastAsia"/>
          <w:szCs w:val="21"/>
        </w:rPr>
        <w:t>海事管理机构对所辖区内发生的“一般事故”等级以上的水上交通事故，应当分别不同情况填写《运输船舶水上交通事故统计表》、《非运输船舶水上交通事故统计表》，逐级上报交通部海事局。</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第二十二条</w:t>
      </w:r>
      <w:r w:rsidRPr="00D417D0">
        <w:rPr>
          <w:rFonts w:hint="eastAsia"/>
          <w:szCs w:val="21"/>
        </w:rPr>
        <w:t xml:space="preserve"> </w:t>
      </w:r>
      <w:r w:rsidRPr="00D417D0">
        <w:rPr>
          <w:rFonts w:hint="eastAsia"/>
          <w:szCs w:val="21"/>
        </w:rPr>
        <w:t>省、自治区、直辖市人民政府交通主管部门对本行政区域内的单位和个人所属船舶发生的“一般事故”等级以上的水上交通事故，应当分别不同情况填写《运输船舶水上交通事故统计表》（本省）、《非运输船舶水上交通事故统计表》（本省），报送交通部海事局。</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第二十三条</w:t>
      </w:r>
      <w:r w:rsidRPr="00D417D0">
        <w:rPr>
          <w:rFonts w:hint="eastAsia"/>
          <w:szCs w:val="21"/>
        </w:rPr>
        <w:t xml:space="preserve"> </w:t>
      </w:r>
      <w:r w:rsidRPr="00D417D0">
        <w:rPr>
          <w:rFonts w:hint="eastAsia"/>
          <w:szCs w:val="21"/>
        </w:rPr>
        <w:t>中央直属航运企业对本单位船舶发生“一般事故”等级以上的水上交通事故，应当填写《运输船舶水上交通事故统计表》（本单位），报送交通部海事局。</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第二十四条</w:t>
      </w:r>
      <w:r w:rsidRPr="00D417D0">
        <w:rPr>
          <w:rFonts w:hint="eastAsia"/>
          <w:szCs w:val="21"/>
        </w:rPr>
        <w:t xml:space="preserve"> </w:t>
      </w:r>
      <w:r w:rsidRPr="00D417D0">
        <w:rPr>
          <w:rFonts w:hint="eastAsia"/>
          <w:szCs w:val="21"/>
        </w:rPr>
        <w:t>水上交通小事故由有关海事管理机构，省、自治区、直辖市人民政府交通主管部门及航运企业进行统计。</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第二十五条</w:t>
      </w:r>
      <w:r w:rsidRPr="00D417D0">
        <w:rPr>
          <w:rFonts w:hint="eastAsia"/>
          <w:szCs w:val="21"/>
        </w:rPr>
        <w:t xml:space="preserve"> </w:t>
      </w:r>
      <w:r w:rsidRPr="00D417D0">
        <w:rPr>
          <w:rFonts w:hint="eastAsia"/>
          <w:szCs w:val="21"/>
        </w:rPr>
        <w:t>船舶发生水上交通事故后，当事船舶所属单位或者主管部门应当按照有关规定及时报告。、</w:t>
      </w:r>
      <w:r w:rsidRPr="00D417D0">
        <w:rPr>
          <w:rFonts w:hint="eastAsia"/>
          <w:szCs w:val="21"/>
        </w:rPr>
        <w:t xml:space="preserve"> </w:t>
      </w:r>
      <w:r w:rsidRPr="00D417D0">
        <w:rPr>
          <w:rFonts w:hint="eastAsia"/>
          <w:szCs w:val="21"/>
        </w:rPr>
        <w:br/>
      </w:r>
      <w:r w:rsidRPr="00D417D0">
        <w:rPr>
          <w:rFonts w:hint="eastAsia"/>
          <w:szCs w:val="21"/>
        </w:rPr>
        <w:t>中国籍船舶在中国沿海水域和内河通航水域以外发生水上交通事故，当事船舶所属单位应当在５日内向船籍港海事管理机构报告。船籍港海事管理机构得到报告后，应当尽快向当事船舶所属单位所在地的省、自治区、直辖市人民政府交通主管部门通报。</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第二十六条</w:t>
      </w:r>
      <w:r w:rsidRPr="00D417D0">
        <w:rPr>
          <w:rFonts w:hint="eastAsia"/>
          <w:szCs w:val="21"/>
        </w:rPr>
        <w:t xml:space="preserve"> </w:t>
      </w:r>
      <w:r w:rsidRPr="00D417D0">
        <w:rPr>
          <w:rFonts w:hint="eastAsia"/>
          <w:szCs w:val="21"/>
        </w:rPr>
        <w:t>水上交通事故统计资料，由交通部和县级以上地方人民政府交通主管部门依照《中华人民共和国统计法》和国家其他有关规定公布。</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lastRenderedPageBreak/>
        <w:t xml:space="preserve">    </w:t>
      </w:r>
      <w:r w:rsidRPr="00D417D0">
        <w:rPr>
          <w:rFonts w:hint="eastAsia"/>
          <w:szCs w:val="21"/>
        </w:rPr>
        <w:t>第二十七条</w:t>
      </w:r>
      <w:r w:rsidRPr="00D417D0">
        <w:rPr>
          <w:rFonts w:hint="eastAsia"/>
          <w:szCs w:val="21"/>
        </w:rPr>
        <w:t xml:space="preserve"> </w:t>
      </w:r>
      <w:r w:rsidRPr="00D417D0">
        <w:rPr>
          <w:rFonts w:hint="eastAsia"/>
          <w:szCs w:val="21"/>
        </w:rPr>
        <w:t>交通主管部门、海事管理机构的工作人员违反本办法，虚报、瞒报、伪造、拒报、屡次迟报水上交通事故统计资料，根据情节轻重，依法给予行政处分。</w:t>
      </w:r>
      <w:r w:rsidRPr="00D417D0">
        <w:rPr>
          <w:rFonts w:hint="eastAsia"/>
          <w:szCs w:val="21"/>
        </w:rPr>
        <w:t xml:space="preserve"> </w:t>
      </w:r>
      <w:r w:rsidRPr="00D417D0">
        <w:rPr>
          <w:rFonts w:hint="eastAsia"/>
          <w:szCs w:val="21"/>
        </w:rPr>
        <w:br/>
      </w:r>
      <w:r w:rsidRPr="00D417D0">
        <w:rPr>
          <w:rFonts w:hint="eastAsia"/>
          <w:szCs w:val="21"/>
        </w:rPr>
        <w:br/>
      </w:r>
      <w:r w:rsidR="00D417D0">
        <w:rPr>
          <w:rFonts w:hint="eastAsia"/>
          <w:szCs w:val="21"/>
        </w:rPr>
        <w:t xml:space="preserve">    </w:t>
      </w:r>
      <w:r w:rsidRPr="00D417D0">
        <w:rPr>
          <w:rFonts w:hint="eastAsia"/>
          <w:szCs w:val="21"/>
        </w:rPr>
        <w:t>第二十八条</w:t>
      </w:r>
      <w:r w:rsidRPr="00D417D0">
        <w:rPr>
          <w:rFonts w:hint="eastAsia"/>
          <w:szCs w:val="21"/>
        </w:rPr>
        <w:t xml:space="preserve"> </w:t>
      </w:r>
      <w:r w:rsidRPr="00D417D0">
        <w:rPr>
          <w:rFonts w:hint="eastAsia"/>
          <w:szCs w:val="21"/>
        </w:rPr>
        <w:t>本办法及本办法附件下列用语的含义是：</w:t>
      </w:r>
      <w:r w:rsidRPr="00D417D0">
        <w:rPr>
          <w:rFonts w:hint="eastAsia"/>
          <w:szCs w:val="21"/>
        </w:rPr>
        <w:t xml:space="preserve"> </w:t>
      </w:r>
      <w:r w:rsidRPr="00D417D0">
        <w:rPr>
          <w:rFonts w:hint="eastAsia"/>
          <w:szCs w:val="21"/>
        </w:rPr>
        <w:br/>
      </w:r>
      <w:r w:rsidR="00D417D0">
        <w:rPr>
          <w:rFonts w:hint="eastAsia"/>
          <w:szCs w:val="21"/>
        </w:rPr>
        <w:t xml:space="preserve">   </w:t>
      </w:r>
      <w:r w:rsidRPr="00D417D0">
        <w:rPr>
          <w:rFonts w:hint="eastAsia"/>
          <w:szCs w:val="21"/>
        </w:rPr>
        <w:t>（一）“沿海水域”，与《中华人民共和国海上交通安全法》中使用的同一用语的含义相同。</w:t>
      </w:r>
      <w:r w:rsidRPr="00D417D0">
        <w:rPr>
          <w:rFonts w:hint="eastAsia"/>
          <w:szCs w:val="21"/>
        </w:rPr>
        <w:t xml:space="preserve"> </w:t>
      </w:r>
      <w:r w:rsidRPr="00D417D0">
        <w:rPr>
          <w:rFonts w:hint="eastAsia"/>
          <w:szCs w:val="21"/>
        </w:rPr>
        <w:br/>
      </w:r>
      <w:r w:rsidR="00D417D0">
        <w:rPr>
          <w:rFonts w:hint="eastAsia"/>
          <w:szCs w:val="21"/>
        </w:rPr>
        <w:t xml:space="preserve">   </w:t>
      </w:r>
      <w:r w:rsidRPr="00D417D0">
        <w:rPr>
          <w:rFonts w:hint="eastAsia"/>
          <w:szCs w:val="21"/>
        </w:rPr>
        <w:t>（二）“内河通航水域”，与《中华人民共和国内河交通安全管理条例》中使用的同一用语的含义相同。</w:t>
      </w:r>
      <w:r w:rsidRPr="00D417D0">
        <w:rPr>
          <w:rFonts w:hint="eastAsia"/>
          <w:szCs w:val="21"/>
        </w:rPr>
        <w:t xml:space="preserve"> </w:t>
      </w:r>
      <w:r w:rsidRPr="00D417D0">
        <w:rPr>
          <w:rFonts w:hint="eastAsia"/>
          <w:szCs w:val="21"/>
        </w:rPr>
        <w:br/>
      </w:r>
      <w:r w:rsidR="00D417D0">
        <w:rPr>
          <w:rFonts w:hint="eastAsia"/>
          <w:szCs w:val="21"/>
        </w:rPr>
        <w:t xml:space="preserve">   </w:t>
      </w:r>
      <w:r w:rsidRPr="00D417D0">
        <w:rPr>
          <w:rFonts w:hint="eastAsia"/>
          <w:szCs w:val="21"/>
        </w:rPr>
        <w:t>（三）“船舶”，指各种排水或非排水船、艇、筏、水上飞行器、潜水器和水上移动装置。</w:t>
      </w:r>
      <w:r w:rsidRPr="00D417D0">
        <w:rPr>
          <w:rFonts w:hint="eastAsia"/>
          <w:szCs w:val="21"/>
        </w:rPr>
        <w:t xml:space="preserve"> </w:t>
      </w:r>
      <w:r w:rsidRPr="00D417D0">
        <w:rPr>
          <w:rFonts w:hint="eastAsia"/>
          <w:szCs w:val="21"/>
        </w:rPr>
        <w:br/>
      </w:r>
      <w:r w:rsidR="00D417D0">
        <w:rPr>
          <w:rFonts w:hint="eastAsia"/>
          <w:szCs w:val="21"/>
        </w:rPr>
        <w:t xml:space="preserve">   </w:t>
      </w:r>
      <w:r w:rsidRPr="00D417D0">
        <w:rPr>
          <w:rFonts w:hint="eastAsia"/>
          <w:szCs w:val="21"/>
        </w:rPr>
        <w:t>（四）“乡镇运输船”，指县级交通主管部门或者县、乡（镇）人民政府审批或者管理，主要在本县（市、区）行政区域内以及相邻县（市、区）之间水域内航行的从事货物和客渡运输的船舶。</w:t>
      </w:r>
      <w:r w:rsidRPr="00D417D0">
        <w:rPr>
          <w:rFonts w:hint="eastAsia"/>
          <w:szCs w:val="21"/>
        </w:rPr>
        <w:t xml:space="preserve"> </w:t>
      </w:r>
      <w:r w:rsidRPr="00D417D0">
        <w:rPr>
          <w:rFonts w:hint="eastAsia"/>
          <w:szCs w:val="21"/>
        </w:rPr>
        <w:br/>
      </w:r>
      <w:r w:rsidR="00D417D0">
        <w:rPr>
          <w:rFonts w:hint="eastAsia"/>
          <w:szCs w:val="21"/>
        </w:rPr>
        <w:t xml:space="preserve">   </w:t>
      </w:r>
      <w:r w:rsidRPr="00D417D0">
        <w:rPr>
          <w:rFonts w:hint="eastAsia"/>
          <w:szCs w:val="21"/>
        </w:rPr>
        <w:t>（五）“非运输船舶”，指水路运输船舶以外的船舶，包括未取得水路运输许可证或船舶检验证书、船舶登记证书而从事水路运输的船舶，渔船，农用船，自用船，以及科研船、体育运动船、公务船等其他船舶。</w:t>
      </w:r>
      <w:r w:rsidRPr="00D417D0">
        <w:rPr>
          <w:rFonts w:hint="eastAsia"/>
          <w:szCs w:val="21"/>
        </w:rPr>
        <w:t xml:space="preserve"> </w:t>
      </w:r>
      <w:r w:rsidRPr="00D417D0">
        <w:rPr>
          <w:rFonts w:hint="eastAsia"/>
          <w:szCs w:val="21"/>
        </w:rPr>
        <w:br/>
      </w:r>
      <w:r w:rsidR="00D417D0">
        <w:rPr>
          <w:rFonts w:hint="eastAsia"/>
          <w:szCs w:val="21"/>
        </w:rPr>
        <w:t xml:space="preserve">  </w:t>
      </w:r>
      <w:r w:rsidRPr="00D417D0">
        <w:rPr>
          <w:rFonts w:hint="eastAsia"/>
          <w:szCs w:val="21"/>
        </w:rPr>
        <w:t>（六）“中央直属航运企业”，指由国务院国家大型企业工作委员会管理的国有航运企业。拥有船舶的国务院直属的事业单位或者国务院部委直属的事业单位，视为“中央直属航运企业”。</w:t>
      </w:r>
    </w:p>
    <w:p w:rsidR="001B2802" w:rsidRPr="001B45F8" w:rsidRDefault="001B45F8" w:rsidP="00D417D0">
      <w:pPr>
        <w:ind w:firstLineChars="250" w:firstLine="525"/>
        <w:jc w:val="left"/>
        <w:rPr>
          <w:sz w:val="24"/>
          <w:szCs w:val="24"/>
        </w:rPr>
      </w:pPr>
      <w:r w:rsidRPr="00D417D0">
        <w:rPr>
          <w:rFonts w:hint="eastAsia"/>
          <w:szCs w:val="21"/>
        </w:rPr>
        <w:br/>
      </w:r>
      <w:r w:rsidRPr="00D417D0">
        <w:rPr>
          <w:rFonts w:hint="eastAsia"/>
          <w:szCs w:val="21"/>
        </w:rPr>
        <w:t xml:space="preserve">　　第二十九条</w:t>
      </w:r>
      <w:r w:rsidRPr="00D417D0">
        <w:rPr>
          <w:rFonts w:hint="eastAsia"/>
          <w:szCs w:val="21"/>
        </w:rPr>
        <w:t xml:space="preserve"> </w:t>
      </w:r>
      <w:r w:rsidRPr="00D417D0">
        <w:rPr>
          <w:rFonts w:hint="eastAsia"/>
          <w:szCs w:val="21"/>
        </w:rPr>
        <w:t>本办法自２００２年１０月１日起施行。１９９０年６月１６日交通部第１６号令发布的《船舶交通事故统计规则》同时废止。</w:t>
      </w:r>
    </w:p>
    <w:sectPr w:rsidR="001B2802" w:rsidRPr="001B45F8" w:rsidSect="007C118A">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361C2" w:rsidRDefault="003361C2" w:rsidP="001B45F8">
      <w:r>
        <w:separator/>
      </w:r>
    </w:p>
  </w:endnote>
  <w:endnote w:type="continuationSeparator" w:id="1">
    <w:p w:rsidR="003361C2" w:rsidRDefault="003361C2" w:rsidP="001B45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361C2" w:rsidRDefault="003361C2" w:rsidP="001B45F8">
      <w:r>
        <w:separator/>
      </w:r>
    </w:p>
  </w:footnote>
  <w:footnote w:type="continuationSeparator" w:id="1">
    <w:p w:rsidR="003361C2" w:rsidRDefault="003361C2" w:rsidP="001B45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B45F8"/>
    <w:rsid w:val="001B2802"/>
    <w:rsid w:val="001B45F8"/>
    <w:rsid w:val="003361C2"/>
    <w:rsid w:val="007C118A"/>
    <w:rsid w:val="00D417D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118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1B45F8"/>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1B45F8"/>
    <w:rPr>
      <w:sz w:val="18"/>
      <w:szCs w:val="18"/>
    </w:rPr>
  </w:style>
  <w:style w:type="paragraph" w:styleId="a4">
    <w:name w:val="footer"/>
    <w:basedOn w:val="a"/>
    <w:link w:val="Char0"/>
    <w:uiPriority w:val="99"/>
    <w:semiHidden/>
    <w:unhideWhenUsed/>
    <w:rsid w:val="001B45F8"/>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1B45F8"/>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4</Pages>
  <Words>553</Words>
  <Characters>3156</Characters>
  <Application>Microsoft Office Word</Application>
  <DocSecurity>0</DocSecurity>
  <Lines>26</Lines>
  <Paragraphs>7</Paragraphs>
  <ScaleCrop>false</ScaleCrop>
  <Company>dell</Company>
  <LinksUpToDate>false</LinksUpToDate>
  <CharactersWithSpaces>3702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songtaol</dc:creator>
  <cp:keywords/>
  <dc:description/>
  <cp:lastModifiedBy>songtaol</cp:lastModifiedBy>
  <cp:revision>3</cp:revision>
  <dcterms:created xsi:type="dcterms:W3CDTF">2011-07-19T02:11:00Z</dcterms:created>
  <dcterms:modified xsi:type="dcterms:W3CDTF">2011-07-19T12:20:00Z</dcterms:modified>
</cp:coreProperties>
</file>