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74" w:rsidRDefault="00D9161C" w:rsidP="00C664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交通部</w:t>
      </w:r>
      <w:r w:rsidR="00C66474" w:rsidRPr="00C66474">
        <w:rPr>
          <w:rFonts w:ascii="Arial" w:hAnsi="Arial" w:cs="Arial"/>
          <w:b/>
          <w:sz w:val="36"/>
          <w:szCs w:val="36"/>
        </w:rPr>
        <w:t>水运无线电通信管理规则</w:t>
      </w:r>
    </w:p>
    <w:p w:rsidR="002D606C" w:rsidRDefault="00C66474" w:rsidP="002D606C">
      <w:pPr>
        <w:jc w:val="left"/>
        <w:rPr>
          <w:rFonts w:ascii="Arial" w:hAnsi="Arial" w:cs="Arial" w:hint="eastAsia"/>
          <w:szCs w:val="21"/>
        </w:rPr>
      </w:pPr>
      <w:r w:rsidRPr="00C66474">
        <w:rPr>
          <w:rFonts w:ascii="Arial" w:hAnsi="Arial" w:cs="Arial"/>
          <w:b/>
          <w:sz w:val="36"/>
          <w:szCs w:val="36"/>
        </w:rPr>
        <w:br/>
      </w:r>
      <w:r w:rsidRPr="002D606C">
        <w:rPr>
          <w:rFonts w:ascii="Arial" w:hAnsi="Arial" w:cs="Arial"/>
          <w:szCs w:val="21"/>
        </w:rPr>
        <w:t>第一章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总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则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第一条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为加强交通水运系统船、岸无线电台的管理，维护通信秩序，充分发挥无线电通信的效能，根据《无线电管理规则》的精神，特制订本规则。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第二条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水运无线电通信是水运事业的重要组成部分。它的基本任务是以保证船舶航行安全通信为中心，负责海难救助，运输生产指挥及国际、国内船舶公众通信业务。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水运无线电通信必须做到：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迅速、准确、保密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，更好地为运输现代化服务。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第四条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本规则是水运无线电通信管理的准则，各有关单位应严格贯彻执行，并可根据实际情况，制订具体管理办法。</w:t>
      </w:r>
    </w:p>
    <w:p w:rsidR="002D606C" w:rsidRDefault="00C66474" w:rsidP="002D606C">
      <w:pPr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第二章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理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机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构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第五条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全国交通水运系统无线电通信实行统一管理、分级负责的原则。凡设有船、岸电台的单位，应设置相应的管理机构，配备熟悉通信业务的管理干部，以加强对船、岸电台的业务技术管理工作。对于开放国际公众通信业务的海岸电台，各主管单位更要加强领导、严格管理和有计划地进行建设工作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第六条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各级通信部门在无线电通信管理工作上的职责如下：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1.</w:t>
      </w:r>
      <w:r w:rsidRPr="002D606C">
        <w:rPr>
          <w:rFonts w:ascii="Arial" w:hAnsi="Arial" w:cs="Arial"/>
          <w:szCs w:val="21"/>
        </w:rPr>
        <w:t>贯彻执行上级颁发的无线电通信管理方针、政策和规章制度，并制订本单位的具体制度，认真督促检查执行。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2.</w:t>
      </w:r>
      <w:r w:rsidRPr="002D606C">
        <w:rPr>
          <w:rFonts w:ascii="Arial" w:hAnsi="Arial" w:cs="Arial"/>
          <w:szCs w:val="21"/>
        </w:rPr>
        <w:t>组织通信人员不断提高通信效率和质量，确保通信畅通。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3.</w:t>
      </w:r>
      <w:r w:rsidRPr="002D606C">
        <w:rPr>
          <w:rFonts w:ascii="Arial" w:hAnsi="Arial" w:cs="Arial"/>
          <w:szCs w:val="21"/>
        </w:rPr>
        <w:t>认真做好通信业务技术管理工作，制订通信建设规划，配合有关部门做好通信基建工作。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4.</w:t>
      </w:r>
      <w:r w:rsidRPr="002D606C">
        <w:rPr>
          <w:rFonts w:ascii="Arial" w:hAnsi="Arial" w:cs="Arial"/>
          <w:szCs w:val="21"/>
        </w:rPr>
        <w:t>会同有关部门对通信人员进行培训、教育、考核、任免、奖惩等工作。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5.</w:t>
      </w:r>
      <w:r w:rsidRPr="002D606C">
        <w:rPr>
          <w:rFonts w:ascii="Arial" w:hAnsi="Arial" w:cs="Arial"/>
          <w:szCs w:val="21"/>
        </w:rPr>
        <w:t>深入基层检查工作，调查研究，总结推广先进经验。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第七条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江、海岸电台应设台长，负责收、发信台的领导。大中型岸台并可根据需要设报务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机务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主任，协助台长分管收、发信台的业务和技术工作。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第八条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凡配有两名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含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以上无线电台人员的船舶电台，应设报务主任，在船长、政委的领导下，负责管理和从事船台的通信工作。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第九条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为确保通信畅通，通信人员应保持相对的稳定，有关通信人员的任免，应征求通信部门的意见。</w:t>
      </w:r>
    </w:p>
    <w:p w:rsidR="002D606C" w:rsidRDefault="00C66474" w:rsidP="00C66474">
      <w:pPr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第三章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电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台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设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置</w:t>
      </w:r>
    </w:p>
    <w:p w:rsidR="002D606C" w:rsidRDefault="00C66474" w:rsidP="002D606C">
      <w:pPr>
        <w:ind w:firstLineChars="200" w:firstLine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第十条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设置水运无线电台，必须贯彻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少设、严管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的原则，可设可不设的，坚决不设，必须设置的，要严格管理，严禁私自设置使用无线电台。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第十一条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为使江、海岸电台的设置，做到合理布局，综合使用，海岸电台和长江江岸电台由交通部统一规划。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第十二条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江、海岸电台对外籍船舶电台的开放，应随同港口的对外开放，报请国务院批准。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第十三条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设置江、海岸电台或陆地专用电台，须提出书面申请，填写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固定无线电台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站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登记表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和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设备核定表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，交通部直属单位报交通部批准，地方水运单位征得交通部同意后，报当地省、市、自治区人民政府审批。其设台定点位置，按照《无线电管理规则》办理审批手续。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lastRenderedPageBreak/>
        <w:t xml:space="preserve">    </w:t>
      </w:r>
      <w:r w:rsidRPr="002D606C">
        <w:rPr>
          <w:rFonts w:ascii="Arial" w:hAnsi="Arial" w:cs="Arial"/>
          <w:szCs w:val="21"/>
        </w:rPr>
        <w:t>第十四条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江、海岸电台及陆地专用电台执照，由当地省、市、自治区或地区无线电管理委员会核发。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设备核定表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报当地无线电管理委员会和交通部各一份备案，自存一份留底。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第十五条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凡根据船舶设备规范或航政部门规定设置的船舶电台，不须办理设台审批手续。电台执照的核发按如下办理：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1.</w:t>
      </w:r>
      <w:r w:rsidRPr="002D606C">
        <w:rPr>
          <w:rFonts w:ascii="Arial" w:hAnsi="Arial" w:cs="Arial"/>
          <w:szCs w:val="21"/>
        </w:rPr>
        <w:t>交通部直属单位船舶，由主管单位填写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船舶无线电台设备核定表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，向交通部指定的单位申请核发船舶电台执照，设备核定表除核发单位和申请单位各留一份外，报船籍港所在地省、市、自治区无线电管理委员会和交通部各一份备案。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2.</w:t>
      </w:r>
      <w:r w:rsidRPr="002D606C">
        <w:rPr>
          <w:rFonts w:ascii="Arial" w:hAnsi="Arial" w:cs="Arial"/>
          <w:szCs w:val="21"/>
        </w:rPr>
        <w:t>地方水运船舶，由主管单位填写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船舶无线电台设备核定表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，向当地无线电管理委员会申请核发船舶电台执照，设备核定表自留一份，报无线电管理委员会和交通部各一份备案。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3.</w:t>
      </w:r>
      <w:r w:rsidRPr="002D606C">
        <w:rPr>
          <w:rFonts w:ascii="Arial" w:hAnsi="Arial" w:cs="Arial"/>
          <w:szCs w:val="21"/>
        </w:rPr>
        <w:t>地方交通系统及其他单位参加国际航运的船舶，由主管单位凭当地省、市、自治区无线电管理委员会的证明文件，向交通部指定的单位申请核发国际航运的船舶电台执照。国际航运结束后，应向原核发单位缴销执照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第十六条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以交通部名义核发的船舶电台执照，有效期最长为</w:t>
      </w:r>
      <w:r w:rsidRPr="002D606C">
        <w:rPr>
          <w:rFonts w:ascii="Arial" w:hAnsi="Arial" w:cs="Arial"/>
          <w:szCs w:val="21"/>
        </w:rPr>
        <w:t>10</w:t>
      </w:r>
      <w:r w:rsidRPr="002D606C">
        <w:rPr>
          <w:rFonts w:ascii="Arial" w:hAnsi="Arial" w:cs="Arial"/>
          <w:szCs w:val="21"/>
        </w:rPr>
        <w:t>年。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第十七条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陆上使用</w:t>
      </w:r>
      <w:r w:rsidRPr="002D606C">
        <w:rPr>
          <w:rFonts w:ascii="Arial" w:hAnsi="Arial" w:cs="Arial"/>
          <w:szCs w:val="21"/>
        </w:rPr>
        <w:t>2</w:t>
      </w:r>
      <w:r w:rsidRPr="002D606C">
        <w:rPr>
          <w:rFonts w:ascii="Arial" w:hAnsi="Arial" w:cs="Arial"/>
          <w:szCs w:val="21"/>
        </w:rPr>
        <w:t>瓦以下的小型无线电话对讲机，应经相当于地、专区级的主管厅、局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公司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批准，并向当地无线电管理委员会申请频率。使用证书由当地无线电管理委员会核发。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第十八条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业经批准的江、海岸电台及陆地专用电台台址的变更或增大发射功率、加高天线、扩大天线场地时，须向原批准单位重新办理申请手续。停建或拆除时，应及时向原批准单位报备。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第十九条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江、海岸电台及陆地专用电台在启用前半个月，由使用单位将设台单位名称、电台位置、呼号频率、发射种类、使用日期等资料，寄送中国人民解放军五七三一三部队备案。</w:t>
      </w:r>
      <w:r w:rsidRPr="002D606C">
        <w:rPr>
          <w:rFonts w:ascii="Arial" w:hAnsi="Arial" w:cs="Arial"/>
          <w:szCs w:val="21"/>
        </w:rPr>
        <w:br/>
      </w:r>
    </w:p>
    <w:p w:rsidR="002D606C" w:rsidRDefault="00C66474" w:rsidP="002D606C">
      <w:pPr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第四章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呼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号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频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率</w:t>
      </w:r>
      <w:r w:rsidR="002D606C">
        <w:rPr>
          <w:rFonts w:ascii="Arial" w:hAnsi="Arial" w:cs="Arial" w:hint="eastAsia"/>
          <w:szCs w:val="21"/>
        </w:rPr>
        <w:t xml:space="preserve"> </w:t>
      </w:r>
    </w:p>
    <w:p w:rsidR="002D606C" w:rsidRDefault="00C66474" w:rsidP="002D606C">
      <w:pPr>
        <w:ind w:firstLineChars="200" w:firstLine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第二十条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船、岸电台呼号的组成；</w:t>
      </w:r>
    </w:p>
    <w:p w:rsidR="002D606C" w:rsidRDefault="00C66474" w:rsidP="002D606C">
      <w:pPr>
        <w:ind w:firstLineChars="200" w:firstLine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1.</w:t>
      </w:r>
      <w:r w:rsidRPr="002D606C">
        <w:rPr>
          <w:rFonts w:ascii="Arial" w:hAnsi="Arial" w:cs="Arial"/>
          <w:szCs w:val="21"/>
        </w:rPr>
        <w:t>江、海岸电台的无线电报呼号用</w:t>
      </w:r>
      <w:r w:rsidRPr="002D606C">
        <w:rPr>
          <w:rFonts w:ascii="Arial" w:hAnsi="Arial" w:cs="Arial"/>
          <w:szCs w:val="21"/>
        </w:rPr>
        <w:t>“XS"</w:t>
      </w:r>
      <w:r w:rsidRPr="002D606C">
        <w:rPr>
          <w:rFonts w:ascii="Arial" w:hAnsi="Arial" w:cs="Arial"/>
          <w:szCs w:val="21"/>
        </w:rPr>
        <w:t>开始的三个拉丁字母或在其后加一个或两个数字组成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紧随字母之后的数字</w:t>
      </w:r>
      <w:r w:rsidRPr="002D606C">
        <w:rPr>
          <w:rFonts w:ascii="Arial" w:hAnsi="Arial" w:cs="Arial"/>
          <w:szCs w:val="21"/>
        </w:rPr>
        <w:t>0</w:t>
      </w:r>
      <w:r w:rsidRPr="002D606C">
        <w:rPr>
          <w:rFonts w:ascii="Arial" w:hAnsi="Arial" w:cs="Arial"/>
          <w:szCs w:val="21"/>
        </w:rPr>
        <w:t>和</w:t>
      </w:r>
      <w:r w:rsidRPr="002D606C">
        <w:rPr>
          <w:rFonts w:ascii="Arial" w:hAnsi="Arial" w:cs="Arial"/>
          <w:szCs w:val="21"/>
        </w:rPr>
        <w:t>1</w:t>
      </w:r>
      <w:r w:rsidRPr="002D606C">
        <w:rPr>
          <w:rFonts w:ascii="Arial" w:hAnsi="Arial" w:cs="Arial"/>
          <w:szCs w:val="21"/>
        </w:rPr>
        <w:t>除外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；无线电话呼号用岸台或单位名称。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2.</w:t>
      </w:r>
      <w:r w:rsidRPr="002D606C">
        <w:rPr>
          <w:rFonts w:ascii="Arial" w:hAnsi="Arial" w:cs="Arial"/>
          <w:szCs w:val="21"/>
        </w:rPr>
        <w:t>船舶电台呼号用</w:t>
      </w:r>
      <w:r w:rsidRPr="002D606C">
        <w:rPr>
          <w:rFonts w:ascii="Arial" w:hAnsi="Arial" w:cs="Arial"/>
          <w:szCs w:val="21"/>
        </w:rPr>
        <w:t>“B"</w:t>
      </w:r>
      <w:r w:rsidRPr="002D606C">
        <w:rPr>
          <w:rFonts w:ascii="Arial" w:hAnsi="Arial" w:cs="Arial"/>
          <w:szCs w:val="21"/>
        </w:rPr>
        <w:t>字头，由四个拉丁字母组成。救生艇电台呼号，在母船呼号后加二个数字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紧随字母之后的数字</w:t>
      </w:r>
      <w:r w:rsidRPr="002D606C">
        <w:rPr>
          <w:rFonts w:ascii="Arial" w:hAnsi="Arial" w:cs="Arial"/>
          <w:szCs w:val="21"/>
        </w:rPr>
        <w:t>0</w:t>
      </w:r>
      <w:r w:rsidRPr="002D606C">
        <w:rPr>
          <w:rFonts w:ascii="Arial" w:hAnsi="Arial" w:cs="Arial"/>
          <w:szCs w:val="21"/>
        </w:rPr>
        <w:t>和</w:t>
      </w:r>
      <w:r w:rsidRPr="002D606C">
        <w:rPr>
          <w:rFonts w:ascii="Arial" w:hAnsi="Arial" w:cs="Arial"/>
          <w:szCs w:val="21"/>
        </w:rPr>
        <w:t>1</w:t>
      </w:r>
      <w:r w:rsidRPr="002D606C">
        <w:rPr>
          <w:rFonts w:ascii="Arial" w:hAnsi="Arial" w:cs="Arial"/>
          <w:szCs w:val="21"/>
        </w:rPr>
        <w:t>除外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；无线电话呼号，用船舶名称。</w:t>
      </w: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第二十一条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呼号频率的申请核配：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1.</w:t>
      </w:r>
      <w:r w:rsidRPr="002D606C">
        <w:rPr>
          <w:rFonts w:ascii="Arial" w:hAnsi="Arial" w:cs="Arial"/>
          <w:szCs w:val="21"/>
        </w:rPr>
        <w:t>交通部直属单位的江、海岸电台、陆地专用电台的呼号和水上移动业务频率，向交通部申请核配；非水上移动业务频率，向当地省、市、自治区无线电管理委员会申请核配。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2.</w:t>
      </w:r>
      <w:r w:rsidRPr="002D606C">
        <w:rPr>
          <w:rFonts w:ascii="Arial" w:hAnsi="Arial" w:cs="Arial"/>
          <w:szCs w:val="21"/>
        </w:rPr>
        <w:t>交通部直属单位的船舶电台呼号，向交通部指定的单位申请核配，并按交通部的规定使用频率。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3.</w:t>
      </w:r>
      <w:r w:rsidRPr="002D606C">
        <w:rPr>
          <w:rFonts w:ascii="Arial" w:hAnsi="Arial" w:cs="Arial"/>
          <w:szCs w:val="21"/>
        </w:rPr>
        <w:t>地方水运单位的船、岸电台呼号频率，向当地省、市、自治区无线电管理委员会申请核配，报交通部备案。但陆地电台使用水上移动业务频率时，应事先征得交通部的同意，以免发生相互干扰。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第二十二条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呼号频率未经核配，不得擅自使用。已核定的频率，不得随意变动，确需变动时，应向原核配单位重新申请。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第二十三条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在无线电通信中，发现有害干扰时，应查明干扰的来源、呼号、频率、日期、时间和影响程度等情况，按下列处理：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1.</w:t>
      </w:r>
      <w:r w:rsidRPr="002D606C">
        <w:rPr>
          <w:rFonts w:ascii="Arial" w:hAnsi="Arial" w:cs="Arial"/>
          <w:szCs w:val="21"/>
        </w:rPr>
        <w:t>交通水运系统电台间产生的有害干扰，应将干扰的情况，寄送干扰电台的主管业务部门。收到申诉的单位，应即查明原因，予以改进，并在</w:t>
      </w:r>
      <w:r w:rsidRPr="002D606C">
        <w:rPr>
          <w:rFonts w:ascii="Arial" w:hAnsi="Arial" w:cs="Arial"/>
          <w:szCs w:val="21"/>
        </w:rPr>
        <w:t>10</w:t>
      </w:r>
      <w:r w:rsidRPr="002D606C">
        <w:rPr>
          <w:rFonts w:ascii="Arial" w:hAnsi="Arial" w:cs="Arial"/>
          <w:szCs w:val="21"/>
        </w:rPr>
        <w:t>日内答复处理结果。如仍未解决，则报送交通部处理。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lastRenderedPageBreak/>
        <w:t xml:space="preserve">    </w:t>
      </w:r>
      <w:r w:rsidRPr="002D606C">
        <w:rPr>
          <w:rFonts w:ascii="Arial" w:hAnsi="Arial" w:cs="Arial"/>
          <w:szCs w:val="21"/>
        </w:rPr>
        <w:t>2.</w:t>
      </w:r>
      <w:r w:rsidRPr="002D606C">
        <w:rPr>
          <w:rFonts w:ascii="Arial" w:hAnsi="Arial" w:cs="Arial"/>
          <w:szCs w:val="21"/>
        </w:rPr>
        <w:t>国内其他系统或不明电台产生的有害干扰，报当地无线电管理委员会处理，并抄报交通部。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3</w:t>
      </w:r>
      <w:r w:rsidR="002D606C">
        <w:rPr>
          <w:rFonts w:ascii="Arial" w:hAnsi="Arial" w:cs="Arial" w:hint="eastAsia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.</w:t>
      </w:r>
      <w:r w:rsidRPr="002D606C">
        <w:rPr>
          <w:rFonts w:ascii="Arial" w:hAnsi="Arial" w:cs="Arial"/>
          <w:szCs w:val="21"/>
        </w:rPr>
        <w:t>国外电台产生的有害干扰，由设台的主管单位将干扰情况查实后，按国际电信联盟规定的格式填报交通部处理。</w:t>
      </w:r>
    </w:p>
    <w:p w:rsidR="002D606C" w:rsidRDefault="00C66474" w:rsidP="00C66474">
      <w:pPr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第五章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电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路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组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织</w:t>
      </w:r>
    </w:p>
    <w:p w:rsidR="002D606C" w:rsidRDefault="00C66474" w:rsidP="002D606C">
      <w:pPr>
        <w:ind w:firstLineChars="200" w:firstLine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第二十四条</w:t>
      </w:r>
      <w:r w:rsidRPr="002D606C">
        <w:rPr>
          <w:rFonts w:ascii="Arial" w:hAnsi="Arial" w:cs="Arial"/>
          <w:szCs w:val="21"/>
        </w:rPr>
        <w:t xml:space="preserve"> </w:t>
      </w:r>
      <w:r w:rsidR="002D606C">
        <w:rPr>
          <w:rFonts w:ascii="Arial" w:hAnsi="Arial" w:cs="Arial"/>
          <w:szCs w:val="21"/>
        </w:rPr>
        <w:t>水运通信电路分为：船舶电路和专用、船舶辅助电路</w:t>
      </w:r>
      <w:r w:rsidR="002D606C">
        <w:rPr>
          <w:rFonts w:ascii="Arial" w:hAnsi="Arial" w:cs="Arial" w:hint="eastAsia"/>
          <w:szCs w:val="21"/>
        </w:rPr>
        <w:t>.</w:t>
      </w:r>
    </w:p>
    <w:p w:rsidR="002D606C" w:rsidRDefault="00C66474" w:rsidP="002D606C">
      <w:pPr>
        <w:ind w:firstLineChars="200" w:firstLine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第二十五条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全国海岸电台、长江江岸电台及交通部直属单位陆地专用电台的电路，由交通部统一规划。所开放的无线电报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话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电路、工作时间、业务种类，发射功率、通报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话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表时间、通电时间及代号等由交通部核定。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第二十六条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地方水运单位的专用通信电路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不包括开放公众通信业务的电路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，由使用单位报当地省、市、自治区主管部门批准。所开放的无线电报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话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电路，工作时间、业务种类、发射功率、通报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话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表时间、通电时间及代号等报交通部备案。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第二十七条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地方水运单位的陆地电台，凡需参加交通部组织管理的电路，应经交通部批准。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 </w:t>
      </w:r>
      <w:r w:rsidRPr="002D606C">
        <w:rPr>
          <w:rFonts w:ascii="Arial" w:hAnsi="Arial" w:cs="Arial"/>
          <w:szCs w:val="21"/>
        </w:rPr>
        <w:t>第二十八条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维护通信秩序，长江区通信网路以汉口江岸电台为主台；华东与北方沿海区通信网路以上海海岸电台为主台；华南区通信网路以广州海岸电台为主台，负责维护各该网路的通信秩序。在通信联络中，船、岸电台必须严格执行《水运电报规则》、《水运无线电话规则》，船台应服从岸台、辅台应服从主台的指挥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第二十九条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船舶进入设有江海岸电台的港口港区范围时起，应停止使用无线电报和高频无线电话发射机，但遇有台风袭击、遇险或紧急特殊情况除外。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第三十条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为维护水运通信的正常秩序，保证通信顺畅，交通部及指定单位设纠察电台，负责纠察工作。各单位收到纠察电台的纠察通知后，应认真迅速处理。</w:t>
      </w:r>
    </w:p>
    <w:p w:rsidR="002D606C" w:rsidRDefault="00C66474" w:rsidP="002D606C">
      <w:pPr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第六章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通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保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密</w:t>
      </w:r>
    </w:p>
    <w:p w:rsidR="002D606C" w:rsidRDefault="00C66474" w:rsidP="002D606C">
      <w:pPr>
        <w:ind w:firstLineChars="200" w:firstLine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第三十一条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各单位领导和通信部门对所属通信人员，应经常进行保密教育，加强保密观念，定期检查通信保密工作情况。发现有重大泄密事项时，及时上报。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第三十二条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无线电通信内容不得涉及机密事项，其明、密界限由发报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话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单位掌握。拍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电报应严格执行电报签发制度。凡经单位领导人签发</w:t>
      </w:r>
      <w:r w:rsidRPr="002D606C">
        <w:rPr>
          <w:rFonts w:ascii="Arial" w:hAnsi="Arial" w:cs="Arial"/>
          <w:szCs w:val="21"/>
        </w:rPr>
        <w:t>(</w:t>
      </w:r>
      <w:r w:rsidRPr="002D606C">
        <w:rPr>
          <w:rFonts w:ascii="Arial" w:hAnsi="Arial" w:cs="Arial"/>
          <w:szCs w:val="21"/>
        </w:rPr>
        <w:t>包括授权代签</w:t>
      </w:r>
      <w:r w:rsidRPr="002D606C">
        <w:rPr>
          <w:rFonts w:ascii="Arial" w:hAnsi="Arial" w:cs="Arial"/>
          <w:szCs w:val="21"/>
        </w:rPr>
        <w:t>)</w:t>
      </w:r>
      <w:r w:rsidRPr="002D606C">
        <w:rPr>
          <w:rFonts w:ascii="Arial" w:hAnsi="Arial" w:cs="Arial"/>
          <w:szCs w:val="21"/>
        </w:rPr>
        <w:t>的电报，船、岸电台不得拒发。如电台值机人员发现电报内容有不符保密规定时，可向发报人提出，由其处理。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第三十三条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严禁使用无线电话召开电话会议。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第三十四条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各项通信保密文件，电台执照等，应由专人登记妥善保管，不得遗失。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第三十五条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无线电代密应设专人管理，密钥要勤换多变，做到严格控制使用，密电密复，不得明、密混用。严禁任何单位和个人私编密语代号。</w:t>
      </w:r>
    </w:p>
    <w:p w:rsidR="002D606C" w:rsidRDefault="00C66474" w:rsidP="002D606C">
      <w:pPr>
        <w:ind w:leftChars="200" w:left="420"/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t>第三十六条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通信人员必须严格</w:t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遵守保密规定和通信纪律，通信内容不得外泄。</w:t>
      </w: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第三十七条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各单位录用无线电报务人员时，应履行审批手续。</w:t>
      </w:r>
    </w:p>
    <w:p w:rsidR="002D606C" w:rsidRDefault="00C66474" w:rsidP="00C66474">
      <w:pPr>
        <w:jc w:val="left"/>
        <w:rPr>
          <w:rFonts w:ascii="Arial" w:hAnsi="Arial" w:cs="Arial" w:hint="eastAsia"/>
          <w:szCs w:val="21"/>
        </w:rPr>
      </w:pPr>
      <w:r w:rsidRPr="002D606C">
        <w:rPr>
          <w:rFonts w:ascii="Arial" w:hAnsi="Arial" w:cs="Arial"/>
          <w:szCs w:val="21"/>
        </w:rPr>
        <w:br/>
      </w:r>
      <w:r w:rsidRPr="002D606C">
        <w:rPr>
          <w:rFonts w:ascii="Arial" w:hAnsi="Arial" w:cs="Arial"/>
          <w:szCs w:val="21"/>
        </w:rPr>
        <w:t>第七章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设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备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理</w:t>
      </w:r>
    </w:p>
    <w:p w:rsidR="00D3253F" w:rsidRPr="002D606C" w:rsidRDefault="00C66474" w:rsidP="002D606C">
      <w:pPr>
        <w:ind w:firstLineChars="200" w:firstLine="420"/>
        <w:jc w:val="left"/>
        <w:rPr>
          <w:rFonts w:ascii="Arial" w:hAnsi="Arial" w:cs="Arial"/>
          <w:szCs w:val="21"/>
        </w:rPr>
      </w:pPr>
      <w:r w:rsidRPr="002D606C">
        <w:rPr>
          <w:rFonts w:ascii="Arial" w:hAnsi="Arial" w:cs="Arial"/>
          <w:szCs w:val="21"/>
        </w:rPr>
        <w:t>三十八条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各级通信部门要认真按照《水运无线电通信设备维修管理规则》，加强对船、岸电台通信设备的技术管理，做好维修保养工作。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第三十九条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为避免相互干扰，江、海岸电台所配备的发信机最大输出功率不得超过</w:t>
      </w:r>
      <w:r w:rsidRPr="002D606C">
        <w:rPr>
          <w:rFonts w:ascii="Arial" w:hAnsi="Arial" w:cs="Arial"/>
          <w:szCs w:val="21"/>
        </w:rPr>
        <w:t>“</w:t>
      </w:r>
      <w:r w:rsidRPr="002D606C">
        <w:rPr>
          <w:rFonts w:ascii="Arial" w:hAnsi="Arial" w:cs="Arial"/>
          <w:szCs w:val="21"/>
        </w:rPr>
        <w:t>江、海岸电台发信机最大输出功率限额</w:t>
      </w:r>
      <w:r w:rsidRPr="002D606C">
        <w:rPr>
          <w:rFonts w:ascii="Arial" w:hAnsi="Arial" w:cs="Arial"/>
          <w:szCs w:val="21"/>
        </w:rPr>
        <w:t>”</w:t>
      </w:r>
      <w:r w:rsidRPr="002D606C">
        <w:rPr>
          <w:rFonts w:ascii="Arial" w:hAnsi="Arial" w:cs="Arial"/>
          <w:szCs w:val="21"/>
        </w:rPr>
        <w:t>。</w:t>
      </w:r>
      <w:r w:rsidRPr="002D606C">
        <w:rPr>
          <w:rFonts w:ascii="Arial" w:hAnsi="Arial" w:cs="Arial"/>
          <w:szCs w:val="21"/>
        </w:rPr>
        <w:br/>
      </w:r>
      <w:r w:rsidR="002D606C">
        <w:rPr>
          <w:rFonts w:ascii="Arial" w:hAnsi="Arial" w:cs="Arial" w:hint="eastAsia"/>
          <w:szCs w:val="21"/>
        </w:rPr>
        <w:t xml:space="preserve">    </w:t>
      </w:r>
      <w:r w:rsidRPr="002D606C">
        <w:rPr>
          <w:rFonts w:ascii="Arial" w:hAnsi="Arial" w:cs="Arial"/>
          <w:szCs w:val="21"/>
        </w:rPr>
        <w:t>第四十条</w:t>
      </w:r>
      <w:r w:rsidRPr="002D606C">
        <w:rPr>
          <w:rFonts w:ascii="Arial" w:hAnsi="Arial" w:cs="Arial"/>
          <w:szCs w:val="21"/>
        </w:rPr>
        <w:t xml:space="preserve"> </w:t>
      </w:r>
      <w:r w:rsidRPr="002D606C">
        <w:rPr>
          <w:rFonts w:ascii="Arial" w:hAnsi="Arial" w:cs="Arial"/>
          <w:szCs w:val="21"/>
        </w:rPr>
        <w:t>为保持江、海岸电台发信机的频率准确，除各台每日自行测校频率外，各区通信网路主台，应对本网路电台进行不定期监测。交通部纠察电台负责监测全国江、海岸电</w:t>
      </w:r>
      <w:r w:rsidRPr="002D606C">
        <w:rPr>
          <w:rFonts w:ascii="Arial" w:hAnsi="Arial" w:cs="Arial"/>
          <w:szCs w:val="21"/>
        </w:rPr>
        <w:lastRenderedPageBreak/>
        <w:t>台的频率，发现江、海岸电台发信频率超过规定的频率偏差容许度时，监测电台应填写频率偏差通知单，寄送违章电台的主管部门。违章电台的主管部门收到通知单后，应迅速处理，并将处理结果报监测台。</w:t>
      </w:r>
    </w:p>
    <w:sectPr w:rsidR="00D3253F" w:rsidRPr="002D606C" w:rsidSect="00DA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D2" w:rsidRDefault="003119D2" w:rsidP="00C66474">
      <w:r>
        <w:separator/>
      </w:r>
    </w:p>
  </w:endnote>
  <w:endnote w:type="continuationSeparator" w:id="1">
    <w:p w:rsidR="003119D2" w:rsidRDefault="003119D2" w:rsidP="00C6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D2" w:rsidRDefault="003119D2" w:rsidP="00C66474">
      <w:r>
        <w:separator/>
      </w:r>
    </w:p>
  </w:footnote>
  <w:footnote w:type="continuationSeparator" w:id="1">
    <w:p w:rsidR="003119D2" w:rsidRDefault="003119D2" w:rsidP="00C66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74"/>
    <w:rsid w:val="002D606C"/>
    <w:rsid w:val="003119D2"/>
    <w:rsid w:val="00934490"/>
    <w:rsid w:val="009A58DB"/>
    <w:rsid w:val="00C66474"/>
    <w:rsid w:val="00D3253F"/>
    <w:rsid w:val="00D9161C"/>
    <w:rsid w:val="00DA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3381</Characters>
  <Application>Microsoft Office Word</Application>
  <DocSecurity>0</DocSecurity>
  <Lines>28</Lines>
  <Paragraphs>7</Paragraphs>
  <ScaleCrop>false</ScaleCrop>
  <Company>dell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songtaol</dc:creator>
  <cp:keywords/>
  <dc:description/>
  <cp:lastModifiedBy>songtaol</cp:lastModifiedBy>
  <cp:revision>5</cp:revision>
  <dcterms:created xsi:type="dcterms:W3CDTF">2011-07-19T02:28:00Z</dcterms:created>
  <dcterms:modified xsi:type="dcterms:W3CDTF">2011-07-19T12:18:00Z</dcterms:modified>
</cp:coreProperties>
</file>